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A7AA" w14:textId="3F8C9E51" w:rsidR="00F87AFD" w:rsidRPr="002A51CE" w:rsidRDefault="00F87AFD" w:rsidP="00F87A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1CE">
        <w:rPr>
          <w:rFonts w:ascii="Times New Roman" w:hAnsi="Times New Roman" w:cs="Times New Roman"/>
          <w:b/>
          <w:bCs/>
          <w:sz w:val="24"/>
          <w:szCs w:val="24"/>
        </w:rPr>
        <w:t xml:space="preserve">SYLLABUS OF </w:t>
      </w:r>
      <w:r w:rsidR="00FA6EBC">
        <w:rPr>
          <w:rFonts w:ascii="Times New Roman" w:hAnsi="Times New Roman" w:cs="Times New Roman"/>
          <w:b/>
          <w:bCs/>
          <w:sz w:val="24"/>
          <w:szCs w:val="24"/>
        </w:rPr>
        <w:t>ADDON</w:t>
      </w:r>
      <w:r w:rsidRPr="002A51CE">
        <w:rPr>
          <w:rFonts w:ascii="Times New Roman" w:hAnsi="Times New Roman" w:cs="Times New Roman"/>
          <w:b/>
          <w:bCs/>
          <w:sz w:val="24"/>
          <w:szCs w:val="24"/>
        </w:rPr>
        <w:t xml:space="preserve"> COURSE</w:t>
      </w:r>
    </w:p>
    <w:p w14:paraId="46EDDEE7" w14:textId="63D804B4" w:rsidR="00F87AFD" w:rsidRPr="002A51CE" w:rsidRDefault="00F87AFD" w:rsidP="00F87A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1CE">
        <w:rPr>
          <w:rFonts w:ascii="Times New Roman" w:hAnsi="Times New Roman" w:cs="Times New Roman"/>
          <w:b/>
          <w:bCs/>
          <w:sz w:val="24"/>
          <w:szCs w:val="24"/>
        </w:rPr>
        <w:t>BOT1PTC: PLANT TISSUE CULTURE TECHNOLOGY</w:t>
      </w:r>
    </w:p>
    <w:p w14:paraId="2E8D1BF6" w14:textId="77777777" w:rsidR="00F87AFD" w:rsidRPr="002A51CE" w:rsidRDefault="00F87AFD" w:rsidP="00F87A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767040" w14:textId="77ADFC3B" w:rsidR="00F87AFD" w:rsidRPr="002A51CE" w:rsidRDefault="00F87AFD" w:rsidP="00F87AFD">
      <w:pPr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>Coordinator: Dr. Deepa P.</w:t>
      </w:r>
    </w:p>
    <w:p w14:paraId="38BD36D2" w14:textId="77777777" w:rsidR="00F87AFD" w:rsidRPr="002A51CE" w:rsidRDefault="00F87AFD" w:rsidP="00F87AFD">
      <w:pPr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>Duration: 30 Hours</w:t>
      </w:r>
    </w:p>
    <w:p w14:paraId="4DECDB99" w14:textId="77777777" w:rsidR="00F87AFD" w:rsidRPr="002A51CE" w:rsidRDefault="00F87AFD" w:rsidP="00F87A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51CE">
        <w:rPr>
          <w:rFonts w:ascii="Times New Roman" w:hAnsi="Times New Roman" w:cs="Times New Roman"/>
          <w:b/>
          <w:bCs/>
          <w:sz w:val="24"/>
          <w:szCs w:val="24"/>
        </w:rPr>
        <w:t>Objectives</w:t>
      </w:r>
    </w:p>
    <w:p w14:paraId="18C067B7" w14:textId="2029CF6B" w:rsidR="00F87AFD" w:rsidRPr="002A51CE" w:rsidRDefault="00F87AFD" w:rsidP="002A51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>To introduce students to the basic principles of plant tissue culture</w:t>
      </w:r>
    </w:p>
    <w:p w14:paraId="285792C0" w14:textId="50B30555" w:rsidR="00F87AFD" w:rsidRPr="002A51CE" w:rsidRDefault="00F87AFD" w:rsidP="002A51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 xml:space="preserve">To provide students with hands-on experience in plant </w:t>
      </w:r>
      <w:proofErr w:type="gramStart"/>
      <w:r w:rsidRPr="002A51CE">
        <w:rPr>
          <w:rFonts w:ascii="Times New Roman" w:hAnsi="Times New Roman" w:cs="Times New Roman"/>
          <w:sz w:val="24"/>
          <w:szCs w:val="24"/>
        </w:rPr>
        <w:t>tissue  culture</w:t>
      </w:r>
      <w:proofErr w:type="gramEnd"/>
      <w:r w:rsidRPr="002A51CE">
        <w:rPr>
          <w:rFonts w:ascii="Times New Roman" w:hAnsi="Times New Roman" w:cs="Times New Roman"/>
          <w:sz w:val="24"/>
          <w:szCs w:val="24"/>
        </w:rPr>
        <w:t xml:space="preserve"> techniques</w:t>
      </w:r>
    </w:p>
    <w:p w14:paraId="42A59D3A" w14:textId="63E119AE" w:rsidR="00F87AFD" w:rsidRPr="002A51CE" w:rsidRDefault="00F87AFD" w:rsidP="002A51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>To teach students how to apply plant tissue culture techniques to solve real-world problems</w:t>
      </w:r>
    </w:p>
    <w:p w14:paraId="0A423B7C" w14:textId="5879BDA6" w:rsidR="00F87AFD" w:rsidRPr="002A51CE" w:rsidRDefault="00F87AFD" w:rsidP="002A51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>To prepare students for careers in plant tissue culture technology</w:t>
      </w:r>
    </w:p>
    <w:p w14:paraId="1C00A126" w14:textId="62DE6E81" w:rsidR="00F87AFD" w:rsidRPr="002A51CE" w:rsidRDefault="00F87AFD" w:rsidP="00F87A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51CE">
        <w:rPr>
          <w:rFonts w:ascii="Times New Roman" w:hAnsi="Times New Roman" w:cs="Times New Roman"/>
          <w:b/>
          <w:bCs/>
          <w:sz w:val="24"/>
          <w:szCs w:val="24"/>
        </w:rPr>
        <w:t>Outcomes</w:t>
      </w:r>
    </w:p>
    <w:p w14:paraId="14430CC8" w14:textId="77777777" w:rsidR="00F87AFD" w:rsidRPr="002A51CE" w:rsidRDefault="00F87AFD" w:rsidP="002A51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 xml:space="preserve">Micropropagation                                                                                 </w:t>
      </w:r>
    </w:p>
    <w:p w14:paraId="39F3F12B" w14:textId="77777777" w:rsidR="00F87AFD" w:rsidRPr="002A51CE" w:rsidRDefault="00F87AFD" w:rsidP="002A51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 xml:space="preserve">Somatic embryogenesis                                                                      </w:t>
      </w:r>
    </w:p>
    <w:p w14:paraId="340337B5" w14:textId="77777777" w:rsidR="00F87AFD" w:rsidRPr="002A51CE" w:rsidRDefault="00F87AFD" w:rsidP="002A51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 xml:space="preserve">Haploid production                                                                       </w:t>
      </w:r>
    </w:p>
    <w:p w14:paraId="260B250A" w14:textId="77777777" w:rsidR="00F87AFD" w:rsidRPr="002A51CE" w:rsidRDefault="00F87AFD" w:rsidP="002A51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 xml:space="preserve">Germplasm conservation                                                                  </w:t>
      </w:r>
    </w:p>
    <w:p w14:paraId="41566230" w14:textId="1498C12F" w:rsidR="00F87AFD" w:rsidRPr="002A51CE" w:rsidRDefault="00F87AFD" w:rsidP="002A51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>Production of secondary metabolites</w:t>
      </w:r>
    </w:p>
    <w:p w14:paraId="780728F5" w14:textId="77777777" w:rsidR="002A51CE" w:rsidRPr="002A51CE" w:rsidRDefault="002A51CE" w:rsidP="002A51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01B0F8" w14:textId="0027201A" w:rsidR="00F87AFD" w:rsidRPr="002A51CE" w:rsidRDefault="00F87AFD" w:rsidP="002A51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51CE">
        <w:rPr>
          <w:rFonts w:ascii="Times New Roman" w:hAnsi="Times New Roman" w:cs="Times New Roman"/>
          <w:b/>
          <w:bCs/>
          <w:sz w:val="24"/>
          <w:szCs w:val="24"/>
        </w:rPr>
        <w:t>Module I (12 Hours)</w:t>
      </w:r>
    </w:p>
    <w:p w14:paraId="43FD31EF" w14:textId="005B37D1" w:rsidR="00F87AFD" w:rsidRPr="002A51CE" w:rsidRDefault="00F87AFD" w:rsidP="00F87AFD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6" w:lineRule="auto"/>
        <w:ind w:left="360" w:right="5" w:hanging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 xml:space="preserve">Plant tissue culture – Principles and techniques; Cellular </w:t>
      </w:r>
      <w:proofErr w:type="gramStart"/>
      <w:r w:rsidRPr="002A51CE">
        <w:rPr>
          <w:rFonts w:ascii="Times New Roman" w:hAnsi="Times New Roman" w:cs="Times New Roman"/>
          <w:sz w:val="24"/>
          <w:szCs w:val="24"/>
        </w:rPr>
        <w:t xml:space="preserve">totipotency;  </w:t>
      </w:r>
      <w:r w:rsidRPr="002A51CE">
        <w:rPr>
          <w:rFonts w:ascii="Times New Roman" w:hAnsi="Times New Roman" w:cs="Times New Roman"/>
          <w:i/>
          <w:sz w:val="24"/>
          <w:szCs w:val="24"/>
        </w:rPr>
        <w:t>in</w:t>
      </w:r>
      <w:proofErr w:type="gramEnd"/>
      <w:r w:rsidRPr="002A51CE">
        <w:rPr>
          <w:rFonts w:ascii="Times New Roman" w:hAnsi="Times New Roman" w:cs="Times New Roman"/>
          <w:i/>
          <w:sz w:val="24"/>
          <w:szCs w:val="24"/>
        </w:rPr>
        <w:t xml:space="preserve"> vitro</w:t>
      </w:r>
      <w:r w:rsidRPr="002A51CE">
        <w:rPr>
          <w:rFonts w:ascii="Times New Roman" w:hAnsi="Times New Roman" w:cs="Times New Roman"/>
          <w:sz w:val="24"/>
          <w:szCs w:val="24"/>
        </w:rPr>
        <w:t xml:space="preserve"> differentiation – de differentiation and re-differentiation.</w:t>
      </w:r>
    </w:p>
    <w:p w14:paraId="637178DC" w14:textId="1263787C" w:rsidR="00F87AFD" w:rsidRPr="002A51CE" w:rsidRDefault="00F87AFD" w:rsidP="00F87AFD">
      <w:pPr>
        <w:shd w:val="clear" w:color="auto" w:fill="FFFFFF"/>
        <w:tabs>
          <w:tab w:val="left" w:pos="720"/>
        </w:tabs>
        <w:spacing w:line="276" w:lineRule="auto"/>
        <w:ind w:left="36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pacing w:val="-1"/>
          <w:sz w:val="24"/>
          <w:szCs w:val="24"/>
        </w:rPr>
        <w:t>2.</w:t>
      </w:r>
      <w:r w:rsidRPr="002A51CE">
        <w:rPr>
          <w:rFonts w:ascii="Times New Roman" w:hAnsi="Times New Roman" w:cs="Times New Roman"/>
          <w:sz w:val="24"/>
          <w:szCs w:val="24"/>
        </w:rPr>
        <w:tab/>
        <w:t>Tissue culture medium – Basic components in tissue culture medium – Solidand liquid medium; Murashige and Skoog medium – composition andpreparation.</w:t>
      </w:r>
    </w:p>
    <w:p w14:paraId="1336845D" w14:textId="33454D80" w:rsidR="00F87AFD" w:rsidRPr="002A51CE" w:rsidRDefault="00F87AFD" w:rsidP="00F87AFD">
      <w:pPr>
        <w:shd w:val="clear" w:color="auto" w:fill="FFFFFF"/>
        <w:tabs>
          <w:tab w:val="left" w:pos="811"/>
        </w:tabs>
        <w:spacing w:line="276" w:lineRule="auto"/>
        <w:ind w:left="36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pacing w:val="-1"/>
          <w:sz w:val="24"/>
          <w:szCs w:val="24"/>
        </w:rPr>
        <w:t>3.</w:t>
      </w:r>
      <w:r w:rsidRPr="002A51CE">
        <w:rPr>
          <w:rFonts w:ascii="Times New Roman" w:hAnsi="Times New Roman" w:cs="Times New Roman"/>
          <w:sz w:val="24"/>
          <w:szCs w:val="24"/>
        </w:rPr>
        <w:tab/>
        <w:t xml:space="preserve">Aseptic techniques in </w:t>
      </w:r>
      <w:r w:rsidRPr="002A51CE">
        <w:rPr>
          <w:rFonts w:ascii="Times New Roman" w:hAnsi="Times New Roman" w:cs="Times New Roman"/>
          <w:i/>
          <w:iCs/>
          <w:sz w:val="24"/>
          <w:szCs w:val="24"/>
        </w:rPr>
        <w:t xml:space="preserve">in vitro </w:t>
      </w:r>
      <w:r w:rsidRPr="002A51CE">
        <w:rPr>
          <w:rFonts w:ascii="Times New Roman" w:hAnsi="Times New Roman" w:cs="Times New Roman"/>
          <w:sz w:val="24"/>
          <w:szCs w:val="24"/>
        </w:rPr>
        <w:t>culture – sterilization – different methods –sterilization of instruments and glassware, medium, explants; workingprinciple of laminar air flow and autoclave.</w:t>
      </w:r>
    </w:p>
    <w:p w14:paraId="2D80A19A" w14:textId="17909A36" w:rsidR="00F87AFD" w:rsidRPr="002A51CE" w:rsidRDefault="00F87AFD" w:rsidP="00F87AFD">
      <w:pPr>
        <w:shd w:val="clear" w:color="auto" w:fill="FFFFFF"/>
        <w:tabs>
          <w:tab w:val="left" w:pos="720"/>
        </w:tabs>
        <w:spacing w:line="276" w:lineRule="auto"/>
        <w:ind w:left="36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pacing w:val="-1"/>
          <w:sz w:val="24"/>
          <w:szCs w:val="24"/>
        </w:rPr>
        <w:t>4.</w:t>
      </w:r>
      <w:r w:rsidRPr="002A51CE">
        <w:rPr>
          <w:rFonts w:ascii="Times New Roman" w:hAnsi="Times New Roman" w:cs="Times New Roman"/>
          <w:sz w:val="24"/>
          <w:szCs w:val="24"/>
        </w:rPr>
        <w:tab/>
        <w:t xml:space="preserve">Preparation of explants– surface sterilization, inoculation, </w:t>
      </w:r>
      <w:proofErr w:type="gramStart"/>
      <w:r w:rsidRPr="002A51CE">
        <w:rPr>
          <w:rFonts w:ascii="Times New Roman" w:hAnsi="Times New Roman" w:cs="Times New Roman"/>
          <w:sz w:val="24"/>
          <w:szCs w:val="24"/>
        </w:rPr>
        <w:t>incubation,subculturing</w:t>
      </w:r>
      <w:proofErr w:type="gramEnd"/>
      <w:r w:rsidRPr="002A51CE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3AC4652A" w14:textId="46C83781" w:rsidR="00F87AFD" w:rsidRPr="002A51CE" w:rsidRDefault="00F87AFD" w:rsidP="00F87AFD">
      <w:pPr>
        <w:shd w:val="clear" w:color="auto" w:fill="FFFFFF"/>
        <w:tabs>
          <w:tab w:val="left" w:pos="720"/>
        </w:tabs>
        <w:spacing w:line="276" w:lineRule="auto"/>
        <w:ind w:left="36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pacing w:val="-1"/>
          <w:sz w:val="24"/>
          <w:szCs w:val="24"/>
        </w:rPr>
        <w:t>5.</w:t>
      </w:r>
      <w:r w:rsidRPr="002A51CE">
        <w:rPr>
          <w:rFonts w:ascii="Times New Roman" w:hAnsi="Times New Roman" w:cs="Times New Roman"/>
          <w:sz w:val="24"/>
          <w:szCs w:val="24"/>
        </w:rPr>
        <w:tab/>
        <w:t xml:space="preserve">Micropropagation - Different methods – apical, axillary bud </w:t>
      </w:r>
      <w:proofErr w:type="gramStart"/>
      <w:r w:rsidRPr="002A51CE">
        <w:rPr>
          <w:rFonts w:ascii="Times New Roman" w:hAnsi="Times New Roman" w:cs="Times New Roman"/>
          <w:sz w:val="24"/>
          <w:szCs w:val="24"/>
        </w:rPr>
        <w:t>proliferation,direct</w:t>
      </w:r>
      <w:proofErr w:type="gramEnd"/>
      <w:r w:rsidRPr="002A51CE">
        <w:rPr>
          <w:rFonts w:ascii="Times New Roman" w:hAnsi="Times New Roman" w:cs="Times New Roman"/>
          <w:sz w:val="24"/>
          <w:szCs w:val="24"/>
        </w:rPr>
        <w:t xml:space="preserve"> and indirect organogenesis and somatic embryogenesis.</w:t>
      </w:r>
    </w:p>
    <w:p w14:paraId="1B69DC65" w14:textId="0EC2D15E" w:rsidR="00F87AFD" w:rsidRPr="002A51CE" w:rsidRDefault="00F87AFD" w:rsidP="00F87AFD">
      <w:pPr>
        <w:shd w:val="clear" w:color="auto" w:fill="FFFFFF"/>
        <w:tabs>
          <w:tab w:val="left" w:pos="720"/>
        </w:tabs>
        <w:spacing w:line="276" w:lineRule="auto"/>
        <w:ind w:left="36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pacing w:val="-1"/>
          <w:sz w:val="24"/>
          <w:szCs w:val="24"/>
        </w:rPr>
        <w:t>6.</w:t>
      </w:r>
      <w:r w:rsidRPr="002A51CE">
        <w:rPr>
          <w:rFonts w:ascii="Times New Roman" w:hAnsi="Times New Roman" w:cs="Times New Roman"/>
          <w:sz w:val="24"/>
          <w:szCs w:val="24"/>
        </w:rPr>
        <w:tab/>
        <w:t xml:space="preserve">Different phases of micropropagation – multiple shoot induction, shootelongation, </w:t>
      </w:r>
      <w:r w:rsidRPr="002A51CE">
        <w:rPr>
          <w:rFonts w:ascii="Times New Roman" w:hAnsi="Times New Roman" w:cs="Times New Roman"/>
          <w:i/>
          <w:iCs/>
          <w:sz w:val="24"/>
          <w:szCs w:val="24"/>
        </w:rPr>
        <w:t xml:space="preserve">in vitro </w:t>
      </w:r>
      <w:r w:rsidRPr="002A51CE">
        <w:rPr>
          <w:rFonts w:ascii="Times New Roman" w:hAnsi="Times New Roman" w:cs="Times New Roman"/>
          <w:sz w:val="24"/>
          <w:szCs w:val="24"/>
        </w:rPr>
        <w:t xml:space="preserve">and </w:t>
      </w:r>
      <w:r w:rsidRPr="002A51CE">
        <w:rPr>
          <w:rFonts w:ascii="Times New Roman" w:hAnsi="Times New Roman" w:cs="Times New Roman"/>
          <w:i/>
          <w:iCs/>
          <w:sz w:val="24"/>
          <w:szCs w:val="24"/>
        </w:rPr>
        <w:t xml:space="preserve">in vivo </w:t>
      </w:r>
      <w:r w:rsidRPr="002A51CE">
        <w:rPr>
          <w:rFonts w:ascii="Times New Roman" w:hAnsi="Times New Roman" w:cs="Times New Roman"/>
          <w:sz w:val="24"/>
          <w:szCs w:val="24"/>
        </w:rPr>
        <w:t>rooting hardening, transplantation and field evaluation; advantages and disadvantages of micropropogation, somaclonal variation.</w:t>
      </w:r>
    </w:p>
    <w:p w14:paraId="2C08525D" w14:textId="6A70DBB9" w:rsidR="00F87AFD" w:rsidRPr="002A51CE" w:rsidRDefault="00F87AFD" w:rsidP="00F87A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51CE">
        <w:rPr>
          <w:rFonts w:ascii="Times New Roman" w:hAnsi="Times New Roman" w:cs="Times New Roman"/>
          <w:b/>
          <w:bCs/>
          <w:sz w:val="24"/>
          <w:szCs w:val="24"/>
        </w:rPr>
        <w:t>Module II (8 Hours)</w:t>
      </w:r>
    </w:p>
    <w:p w14:paraId="21EA03D7" w14:textId="77777777" w:rsidR="00F87AFD" w:rsidRPr="002A51CE" w:rsidRDefault="00F87AFD" w:rsidP="00F87AFD">
      <w:pPr>
        <w:shd w:val="clear" w:color="auto" w:fill="FFFFFF"/>
        <w:spacing w:before="24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>1.  Methods and Applications of tissue culture:</w:t>
      </w:r>
    </w:p>
    <w:p w14:paraId="29A21C82" w14:textId="77777777" w:rsidR="00F87AFD" w:rsidRPr="002A51CE" w:rsidRDefault="00F87AFD" w:rsidP="00F87AFD">
      <w:pPr>
        <w:pStyle w:val="ListParagraph"/>
        <w:numPr>
          <w:ilvl w:val="0"/>
          <w:numId w:val="2"/>
        </w:numPr>
        <w:shd w:val="clear" w:color="auto" w:fill="FFFFFF"/>
        <w:tabs>
          <w:tab w:val="left" w:pos="990"/>
        </w:tabs>
        <w:spacing w:line="276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>Shoot tip and meristem culture</w:t>
      </w:r>
    </w:p>
    <w:p w14:paraId="4B2C730E" w14:textId="77777777" w:rsidR="00F87AFD" w:rsidRPr="002A51CE" w:rsidRDefault="00F87AFD" w:rsidP="00F87AFD">
      <w:pPr>
        <w:pStyle w:val="ListParagraph"/>
        <w:numPr>
          <w:ilvl w:val="0"/>
          <w:numId w:val="2"/>
        </w:numPr>
        <w:shd w:val="clear" w:color="auto" w:fill="FFFFFF"/>
        <w:tabs>
          <w:tab w:val="left" w:pos="990"/>
        </w:tabs>
        <w:spacing w:line="276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>Somatic embryogenesis and synthetic seed production</w:t>
      </w:r>
    </w:p>
    <w:p w14:paraId="0346B309" w14:textId="77777777" w:rsidR="00F87AFD" w:rsidRPr="002A51CE" w:rsidRDefault="00F87AFD" w:rsidP="00F87AFD">
      <w:pPr>
        <w:pStyle w:val="ListParagraph"/>
        <w:numPr>
          <w:ilvl w:val="0"/>
          <w:numId w:val="2"/>
        </w:numPr>
        <w:shd w:val="clear" w:color="auto" w:fill="FFFFFF"/>
        <w:tabs>
          <w:tab w:val="left" w:pos="990"/>
        </w:tabs>
        <w:spacing w:line="276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>Embryo culture</w:t>
      </w:r>
    </w:p>
    <w:p w14:paraId="4A4F16AB" w14:textId="65AE21CE" w:rsidR="00F87AFD" w:rsidRPr="002A51CE" w:rsidRDefault="00F87AFD" w:rsidP="00F87AFD">
      <w:pPr>
        <w:pStyle w:val="ListParagraph"/>
        <w:numPr>
          <w:ilvl w:val="0"/>
          <w:numId w:val="2"/>
        </w:numPr>
        <w:shd w:val="clear" w:color="auto" w:fill="FFFFFF"/>
        <w:tabs>
          <w:tab w:val="left" w:pos="990"/>
        </w:tabs>
        <w:spacing w:line="276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lastRenderedPageBreak/>
        <w:t xml:space="preserve">Protoplast </w:t>
      </w:r>
      <w:proofErr w:type="gramStart"/>
      <w:r w:rsidRPr="002A51CE">
        <w:rPr>
          <w:rFonts w:ascii="Times New Roman" w:hAnsi="Times New Roman" w:cs="Times New Roman"/>
          <w:sz w:val="24"/>
          <w:szCs w:val="24"/>
        </w:rPr>
        <w:t>isolation  culture</w:t>
      </w:r>
      <w:proofErr w:type="gramEnd"/>
      <w:r w:rsidRPr="002A51CE">
        <w:rPr>
          <w:rFonts w:ascii="Times New Roman" w:hAnsi="Times New Roman" w:cs="Times New Roman"/>
          <w:sz w:val="24"/>
          <w:szCs w:val="24"/>
        </w:rPr>
        <w:t xml:space="preserve">   and   regeneration  -  transformation  andtransgenics</w:t>
      </w:r>
    </w:p>
    <w:p w14:paraId="57257304" w14:textId="77777777" w:rsidR="00F87AFD" w:rsidRPr="002A51CE" w:rsidRDefault="00F87AFD" w:rsidP="00F87AFD">
      <w:pPr>
        <w:pStyle w:val="ListParagraph"/>
        <w:numPr>
          <w:ilvl w:val="0"/>
          <w:numId w:val="2"/>
        </w:numPr>
        <w:shd w:val="clear" w:color="auto" w:fill="FFFFFF"/>
        <w:tabs>
          <w:tab w:val="left" w:pos="990"/>
          <w:tab w:val="left" w:pos="1147"/>
        </w:tabs>
        <w:spacing w:line="276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>Somatic cell hybridization, cybridization.</w:t>
      </w:r>
    </w:p>
    <w:p w14:paraId="52BA4994" w14:textId="463ECC25" w:rsidR="00F87AFD" w:rsidRPr="002A51CE" w:rsidRDefault="00F87AFD" w:rsidP="00F87AFD">
      <w:pPr>
        <w:pStyle w:val="ListParagraph"/>
        <w:numPr>
          <w:ilvl w:val="0"/>
          <w:numId w:val="2"/>
        </w:numPr>
        <w:shd w:val="clear" w:color="auto" w:fill="FFFFFF"/>
        <w:tabs>
          <w:tab w:val="left" w:pos="990"/>
          <w:tab w:val="left" w:pos="1286"/>
        </w:tabs>
        <w:spacing w:line="276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i/>
          <w:sz w:val="24"/>
          <w:szCs w:val="24"/>
        </w:rPr>
        <w:t>In   vitro</w:t>
      </w:r>
      <w:r w:rsidRPr="002A51CE">
        <w:rPr>
          <w:rFonts w:ascii="Times New Roman" w:hAnsi="Times New Roman" w:cs="Times New Roman"/>
          <w:sz w:val="24"/>
          <w:szCs w:val="24"/>
        </w:rPr>
        <w:t xml:space="preserve"> secondary   metabolite   production - cell   </w:t>
      </w:r>
      <w:proofErr w:type="gramStart"/>
      <w:r w:rsidRPr="002A51CE">
        <w:rPr>
          <w:rFonts w:ascii="Times New Roman" w:hAnsi="Times New Roman" w:cs="Times New Roman"/>
          <w:sz w:val="24"/>
          <w:szCs w:val="24"/>
        </w:rPr>
        <w:t>immobilization,bioreactors</w:t>
      </w:r>
      <w:proofErr w:type="gramEnd"/>
    </w:p>
    <w:p w14:paraId="4FA58689" w14:textId="77777777" w:rsidR="00F87AFD" w:rsidRPr="002A51CE" w:rsidRDefault="00F87AFD" w:rsidP="00F87AFD">
      <w:pPr>
        <w:pStyle w:val="ListParagraph"/>
        <w:numPr>
          <w:ilvl w:val="0"/>
          <w:numId w:val="2"/>
        </w:numPr>
        <w:shd w:val="clear" w:color="auto" w:fill="FFFFFF"/>
        <w:tabs>
          <w:tab w:val="left" w:pos="990"/>
        </w:tabs>
        <w:spacing w:line="276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i/>
          <w:sz w:val="24"/>
          <w:szCs w:val="24"/>
        </w:rPr>
        <w:t>In vitro</w:t>
      </w:r>
      <w:r w:rsidRPr="002A51CE">
        <w:rPr>
          <w:rFonts w:ascii="Times New Roman" w:hAnsi="Times New Roman" w:cs="Times New Roman"/>
          <w:sz w:val="24"/>
          <w:szCs w:val="24"/>
        </w:rPr>
        <w:t xml:space="preserve"> production of haploids – anther and pollen culture</w:t>
      </w:r>
    </w:p>
    <w:p w14:paraId="1C271275" w14:textId="77777777" w:rsidR="00F87AFD" w:rsidRPr="002A51CE" w:rsidRDefault="00F87AFD" w:rsidP="00F87AFD">
      <w:pPr>
        <w:pStyle w:val="ListParagraph"/>
        <w:numPr>
          <w:ilvl w:val="0"/>
          <w:numId w:val="2"/>
        </w:numPr>
        <w:shd w:val="clear" w:color="auto" w:fill="FFFFFF"/>
        <w:tabs>
          <w:tab w:val="left" w:pos="990"/>
        </w:tabs>
        <w:spacing w:before="758" w:line="276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2A51CE">
        <w:rPr>
          <w:rFonts w:ascii="Times New Roman" w:hAnsi="Times New Roman" w:cs="Times New Roman"/>
          <w:i/>
          <w:sz w:val="24"/>
          <w:szCs w:val="24"/>
        </w:rPr>
        <w:t>In vitro</w:t>
      </w:r>
      <w:r w:rsidRPr="002A51CE">
        <w:rPr>
          <w:rFonts w:ascii="Times New Roman" w:hAnsi="Times New Roman" w:cs="Times New Roman"/>
          <w:sz w:val="24"/>
          <w:szCs w:val="24"/>
        </w:rPr>
        <w:t xml:space="preserve"> preservation of germplasm</w:t>
      </w:r>
    </w:p>
    <w:p w14:paraId="14948CCB" w14:textId="77777777" w:rsidR="00F87AFD" w:rsidRPr="002A51CE" w:rsidRDefault="00F87AFD" w:rsidP="00F87A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148085" w14:textId="1C2CABA9" w:rsidR="00F87AFD" w:rsidRPr="002A51CE" w:rsidRDefault="00F87AFD" w:rsidP="00F87A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51CE">
        <w:rPr>
          <w:rFonts w:ascii="Times New Roman" w:hAnsi="Times New Roman" w:cs="Times New Roman"/>
          <w:b/>
          <w:bCs/>
          <w:sz w:val="24"/>
          <w:szCs w:val="24"/>
        </w:rPr>
        <w:t>Practical (</w:t>
      </w:r>
      <w:r w:rsidR="002A51CE" w:rsidRPr="002A51CE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Pr="002A51CE">
        <w:rPr>
          <w:rFonts w:ascii="Times New Roman" w:hAnsi="Times New Roman" w:cs="Times New Roman"/>
          <w:b/>
          <w:bCs/>
          <w:sz w:val="24"/>
          <w:szCs w:val="24"/>
        </w:rPr>
        <w:t>Hours)</w:t>
      </w:r>
    </w:p>
    <w:p w14:paraId="79DCA3A3" w14:textId="77777777" w:rsidR="00F87AFD" w:rsidRPr="002A51CE" w:rsidRDefault="00F87AFD" w:rsidP="00F87AFD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35" w:after="0" w:line="276" w:lineRule="auto"/>
        <w:ind w:left="630" w:hanging="54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>Preparation of nutrient medium – Murashige and Skoog medium using stock solutions,</w:t>
      </w:r>
    </w:p>
    <w:p w14:paraId="207EA684" w14:textId="77777777" w:rsidR="00F87AFD" w:rsidRPr="002A51CE" w:rsidRDefault="00F87AFD" w:rsidP="00F87AFD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ind w:left="360" w:hanging="27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 xml:space="preserve">Familiarize the technique of preparation of explants, surface </w:t>
      </w:r>
      <w:proofErr w:type="gramStart"/>
      <w:r w:rsidRPr="002A51CE">
        <w:rPr>
          <w:rFonts w:ascii="Times New Roman" w:hAnsi="Times New Roman" w:cs="Times New Roman"/>
          <w:sz w:val="24"/>
          <w:szCs w:val="24"/>
        </w:rPr>
        <w:t>sterilization,inoculation</w:t>
      </w:r>
      <w:proofErr w:type="gramEnd"/>
      <w:r w:rsidRPr="002A51CE">
        <w:rPr>
          <w:rFonts w:ascii="Times New Roman" w:hAnsi="Times New Roman" w:cs="Times New Roman"/>
          <w:sz w:val="24"/>
          <w:szCs w:val="24"/>
        </w:rPr>
        <w:t xml:space="preserve"> and subculturing.</w:t>
      </w:r>
    </w:p>
    <w:p w14:paraId="35C6EAFF" w14:textId="77777777" w:rsidR="00F87AFD" w:rsidRPr="002A51CE" w:rsidRDefault="00F87AFD" w:rsidP="00F87AFD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ind w:left="630" w:hanging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>Preparation of synthetic seeds</w:t>
      </w:r>
    </w:p>
    <w:p w14:paraId="2B3218B2" w14:textId="77777777" w:rsidR="00F87AFD" w:rsidRPr="002A51CE" w:rsidRDefault="00F87AFD" w:rsidP="00F87AFD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ind w:left="630" w:hanging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>Demonstration of anther culture</w:t>
      </w:r>
    </w:p>
    <w:p w14:paraId="117AF494" w14:textId="77777777" w:rsidR="00F87AFD" w:rsidRPr="002A51CE" w:rsidRDefault="00F87AFD" w:rsidP="00F87A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9CEF91" w14:textId="77777777" w:rsidR="00F87AFD" w:rsidRPr="002A51CE" w:rsidRDefault="00F87AFD" w:rsidP="00F87A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51CE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686F3C50" w14:textId="77777777" w:rsidR="002A51CE" w:rsidRPr="002A51CE" w:rsidRDefault="00F87AFD" w:rsidP="002A51CE">
      <w:pPr>
        <w:widowControl w:val="0"/>
        <w:numPr>
          <w:ilvl w:val="0"/>
          <w:numId w:val="4"/>
        </w:numPr>
        <w:shd w:val="clear" w:color="auto" w:fill="FFFFFF"/>
        <w:tabs>
          <w:tab w:val="left" w:pos="270"/>
        </w:tabs>
        <w:autoSpaceDE w:val="0"/>
        <w:autoSpaceDN w:val="0"/>
        <w:adjustRightInd w:val="0"/>
        <w:spacing w:after="0" w:line="276" w:lineRule="auto"/>
        <w:ind w:left="270" w:hanging="270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> </w:t>
      </w:r>
      <w:r w:rsidR="002A51CE" w:rsidRPr="002A51CE">
        <w:rPr>
          <w:rFonts w:ascii="Times New Roman" w:hAnsi="Times New Roman" w:cs="Times New Roman"/>
          <w:sz w:val="24"/>
          <w:szCs w:val="24"/>
        </w:rPr>
        <w:t>Gamborg, O.L. &amp; G.C. Philips (Eds.) (1995). Plant Cell, Tissue and Organ Culture: Fundamental Methods. Narosa Pulishing House, New Delhi.</w:t>
      </w:r>
    </w:p>
    <w:p w14:paraId="0E69AAC6" w14:textId="77777777" w:rsidR="002A51CE" w:rsidRPr="002A51CE" w:rsidRDefault="002A51CE" w:rsidP="002A51CE">
      <w:pPr>
        <w:widowControl w:val="0"/>
        <w:numPr>
          <w:ilvl w:val="0"/>
          <w:numId w:val="4"/>
        </w:numPr>
        <w:shd w:val="clear" w:color="auto" w:fill="FFFFFF"/>
        <w:tabs>
          <w:tab w:val="left" w:pos="270"/>
        </w:tabs>
        <w:autoSpaceDE w:val="0"/>
        <w:autoSpaceDN w:val="0"/>
        <w:adjustRightInd w:val="0"/>
        <w:spacing w:after="0" w:line="276" w:lineRule="auto"/>
        <w:ind w:left="270" w:hanging="27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A51CE">
        <w:rPr>
          <w:rFonts w:ascii="Times New Roman" w:hAnsi="Times New Roman" w:cs="Times New Roman"/>
          <w:spacing w:val="-6"/>
          <w:sz w:val="24"/>
          <w:szCs w:val="24"/>
        </w:rPr>
        <w:t xml:space="preserve">Razdan MK (1995) Introduction to Plant Tissue Culture. Oxford &amp; IBH publishing Co. Pvt. </w:t>
      </w:r>
      <w:r w:rsidRPr="002A51CE">
        <w:rPr>
          <w:rFonts w:ascii="Times New Roman" w:hAnsi="Times New Roman" w:cs="Times New Roman"/>
          <w:sz w:val="24"/>
          <w:szCs w:val="24"/>
        </w:rPr>
        <w:t>Ltd.</w:t>
      </w:r>
    </w:p>
    <w:p w14:paraId="06C91C04" w14:textId="77777777" w:rsidR="002A51CE" w:rsidRPr="002A51CE" w:rsidRDefault="002A51CE" w:rsidP="002A51CE">
      <w:pPr>
        <w:widowControl w:val="0"/>
        <w:numPr>
          <w:ilvl w:val="0"/>
          <w:numId w:val="4"/>
        </w:numPr>
        <w:shd w:val="clear" w:color="auto" w:fill="FFFFFF"/>
        <w:tabs>
          <w:tab w:val="left" w:pos="270"/>
        </w:tabs>
        <w:autoSpaceDE w:val="0"/>
        <w:autoSpaceDN w:val="0"/>
        <w:adjustRightInd w:val="0"/>
        <w:spacing w:after="0" w:line="276" w:lineRule="auto"/>
        <w:ind w:left="270" w:hanging="27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2A51CE">
        <w:rPr>
          <w:rFonts w:ascii="Times New Roman" w:hAnsi="Times New Roman" w:cs="Times New Roman"/>
          <w:spacing w:val="-5"/>
          <w:sz w:val="24"/>
          <w:szCs w:val="24"/>
        </w:rPr>
        <w:t>Reinert &amp; Bajaj. Plant Cell, Tissue and Organ Culture.</w:t>
      </w:r>
    </w:p>
    <w:p w14:paraId="6C446DC3" w14:textId="77777777" w:rsidR="002A51CE" w:rsidRPr="002A51CE" w:rsidRDefault="002A51CE" w:rsidP="002A51CE">
      <w:pPr>
        <w:pStyle w:val="ListParagraph"/>
        <w:widowControl/>
        <w:numPr>
          <w:ilvl w:val="0"/>
          <w:numId w:val="4"/>
        </w:numPr>
        <w:tabs>
          <w:tab w:val="left" w:pos="270"/>
        </w:tabs>
        <w:ind w:left="270" w:hanging="27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A51CE">
        <w:rPr>
          <w:rFonts w:ascii="Times New Roman" w:hAnsi="Times New Roman" w:cs="Times New Roman"/>
          <w:spacing w:val="-6"/>
          <w:sz w:val="24"/>
          <w:szCs w:val="24"/>
        </w:rPr>
        <w:t xml:space="preserve">Edwin F. </w:t>
      </w:r>
      <w:proofErr w:type="gramStart"/>
      <w:r w:rsidRPr="002A51CE">
        <w:rPr>
          <w:rFonts w:ascii="Times New Roman" w:hAnsi="Times New Roman" w:cs="Times New Roman"/>
          <w:spacing w:val="-6"/>
          <w:sz w:val="24"/>
          <w:szCs w:val="24"/>
        </w:rPr>
        <w:t>George,Michael</w:t>
      </w:r>
      <w:proofErr w:type="gramEnd"/>
      <w:r w:rsidRPr="002A51CE">
        <w:rPr>
          <w:rFonts w:ascii="Times New Roman" w:hAnsi="Times New Roman" w:cs="Times New Roman"/>
          <w:spacing w:val="-6"/>
          <w:sz w:val="24"/>
          <w:szCs w:val="24"/>
        </w:rPr>
        <w:t xml:space="preserve"> A. Hall and Geert-Jan De Klerk. (2008) Plant propagation by tissue culture Volume 1. The Background. </w:t>
      </w:r>
      <w:proofErr w:type="gramStart"/>
      <w:r w:rsidRPr="002A51CE">
        <w:rPr>
          <w:rFonts w:ascii="Times New Roman" w:hAnsi="Times New Roman" w:cs="Times New Roman"/>
          <w:spacing w:val="-6"/>
          <w:sz w:val="24"/>
          <w:szCs w:val="24"/>
        </w:rPr>
        <w:t>Springer,P.O.</w:t>
      </w:r>
      <w:proofErr w:type="gramEnd"/>
      <w:r w:rsidRPr="002A51CE">
        <w:rPr>
          <w:rFonts w:ascii="Times New Roman" w:hAnsi="Times New Roman" w:cs="Times New Roman"/>
          <w:spacing w:val="-6"/>
          <w:sz w:val="24"/>
          <w:szCs w:val="24"/>
        </w:rPr>
        <w:t xml:space="preserve"> Box 17, 3300 AA Dordrecht. The Netherlands.</w:t>
      </w:r>
    </w:p>
    <w:p w14:paraId="1833C768" w14:textId="77777777" w:rsidR="002A51CE" w:rsidRPr="002A51CE" w:rsidRDefault="002A51CE" w:rsidP="002A51CE">
      <w:pPr>
        <w:pStyle w:val="ListParagraph"/>
        <w:widowControl/>
        <w:numPr>
          <w:ilvl w:val="0"/>
          <w:numId w:val="4"/>
        </w:numPr>
        <w:tabs>
          <w:tab w:val="left" w:pos="270"/>
        </w:tabs>
        <w:ind w:left="270" w:hanging="270"/>
        <w:rPr>
          <w:rFonts w:ascii="Times New Roman" w:hAnsi="Times New Roman" w:cs="Times New Roman"/>
          <w:spacing w:val="-6"/>
          <w:sz w:val="24"/>
          <w:szCs w:val="24"/>
        </w:rPr>
      </w:pPr>
      <w:r w:rsidRPr="002A51CE">
        <w:rPr>
          <w:rFonts w:ascii="Times New Roman" w:hAnsi="Times New Roman" w:cs="Times New Roman"/>
          <w:spacing w:val="-6"/>
          <w:sz w:val="24"/>
          <w:szCs w:val="24"/>
        </w:rPr>
        <w:t>Madhavi Adhav (2010) Practical book of Biotechnology and Plan</w:t>
      </w:r>
      <w:r w:rsidRPr="002A51CE">
        <w:rPr>
          <w:rFonts w:ascii="Times New Roman" w:hAnsi="Times New Roman" w:cs="Times New Roman"/>
          <w:sz w:val="24"/>
          <w:szCs w:val="24"/>
        </w:rPr>
        <w:t>tTissue culture</w:t>
      </w:r>
    </w:p>
    <w:p w14:paraId="1575941C" w14:textId="77777777" w:rsidR="002A51CE" w:rsidRPr="002A51CE" w:rsidRDefault="002A51CE" w:rsidP="002A51CE">
      <w:pPr>
        <w:pStyle w:val="ListParagraph"/>
        <w:widowControl/>
        <w:numPr>
          <w:ilvl w:val="0"/>
          <w:numId w:val="4"/>
        </w:numPr>
        <w:tabs>
          <w:tab w:val="left" w:pos="270"/>
        </w:tabs>
        <w:ind w:left="270" w:hanging="270"/>
        <w:rPr>
          <w:rFonts w:ascii="Times New Roman" w:hAnsi="Times New Roman" w:cs="Times New Roman"/>
          <w:spacing w:val="-6"/>
          <w:sz w:val="24"/>
          <w:szCs w:val="24"/>
        </w:rPr>
      </w:pPr>
      <w:r w:rsidRPr="002A51CE">
        <w:rPr>
          <w:rFonts w:ascii="Times New Roman" w:hAnsi="Times New Roman" w:cs="Times New Roman"/>
          <w:sz w:val="24"/>
          <w:szCs w:val="24"/>
        </w:rPr>
        <w:t xml:space="preserve">Bhojwani, San Saran, Danu, Prem Kumar (2013) Tissue </w:t>
      </w:r>
      <w:proofErr w:type="gramStart"/>
      <w:r w:rsidRPr="002A51CE">
        <w:rPr>
          <w:rFonts w:ascii="Times New Roman" w:hAnsi="Times New Roman" w:cs="Times New Roman"/>
          <w:sz w:val="24"/>
          <w:szCs w:val="24"/>
        </w:rPr>
        <w:t>Culture :</w:t>
      </w:r>
      <w:proofErr w:type="gramEnd"/>
      <w:r w:rsidRPr="002A51CE">
        <w:rPr>
          <w:rFonts w:ascii="Times New Roman" w:hAnsi="Times New Roman" w:cs="Times New Roman"/>
          <w:sz w:val="24"/>
          <w:szCs w:val="24"/>
        </w:rPr>
        <w:t xml:space="preserve"> An Introductory Text </w:t>
      </w:r>
    </w:p>
    <w:p w14:paraId="680BC4B1" w14:textId="5ABFB9E8" w:rsidR="00F87AFD" w:rsidRPr="002A51CE" w:rsidRDefault="00F87AFD" w:rsidP="00F87AFD">
      <w:pPr>
        <w:rPr>
          <w:rFonts w:ascii="Times New Roman" w:hAnsi="Times New Roman" w:cs="Times New Roman"/>
          <w:sz w:val="24"/>
          <w:szCs w:val="24"/>
        </w:rPr>
      </w:pPr>
    </w:p>
    <w:p w14:paraId="2685AE97" w14:textId="77777777" w:rsidR="00F87AFD" w:rsidRPr="002A51CE" w:rsidRDefault="00F87AFD" w:rsidP="00F87AFD">
      <w:pPr>
        <w:rPr>
          <w:rFonts w:ascii="Times New Roman" w:hAnsi="Times New Roman" w:cs="Times New Roman"/>
          <w:sz w:val="24"/>
          <w:szCs w:val="24"/>
        </w:rPr>
      </w:pPr>
    </w:p>
    <w:p w14:paraId="304E27C4" w14:textId="77777777" w:rsidR="00F87AFD" w:rsidRPr="002A51CE" w:rsidRDefault="00F87AFD" w:rsidP="00F87AFD">
      <w:pPr>
        <w:rPr>
          <w:rFonts w:ascii="Times New Roman" w:hAnsi="Times New Roman" w:cs="Times New Roman"/>
          <w:sz w:val="24"/>
          <w:szCs w:val="24"/>
        </w:rPr>
      </w:pPr>
    </w:p>
    <w:p w14:paraId="74006E53" w14:textId="77777777" w:rsidR="00F87AFD" w:rsidRPr="002A51CE" w:rsidRDefault="00F87AFD" w:rsidP="00F87AFD">
      <w:pPr>
        <w:rPr>
          <w:rFonts w:ascii="Times New Roman" w:hAnsi="Times New Roman" w:cs="Times New Roman"/>
          <w:sz w:val="24"/>
          <w:szCs w:val="24"/>
        </w:rPr>
      </w:pPr>
    </w:p>
    <w:p w14:paraId="303CD18D" w14:textId="77777777" w:rsidR="00F87AFD" w:rsidRPr="002A51CE" w:rsidRDefault="00F87AFD" w:rsidP="00F87AFD">
      <w:pPr>
        <w:rPr>
          <w:rFonts w:ascii="Times New Roman" w:hAnsi="Times New Roman" w:cs="Times New Roman"/>
          <w:sz w:val="24"/>
          <w:szCs w:val="24"/>
        </w:rPr>
      </w:pPr>
    </w:p>
    <w:p w14:paraId="37C79749" w14:textId="77777777" w:rsidR="00F87AFD" w:rsidRPr="002A51CE" w:rsidRDefault="00F87AFD" w:rsidP="00F87AFD">
      <w:pPr>
        <w:rPr>
          <w:rFonts w:ascii="Times New Roman" w:hAnsi="Times New Roman" w:cs="Times New Roman"/>
          <w:sz w:val="24"/>
          <w:szCs w:val="24"/>
        </w:rPr>
      </w:pPr>
    </w:p>
    <w:p w14:paraId="335B0627" w14:textId="77777777" w:rsidR="00F87AFD" w:rsidRPr="002A51CE" w:rsidRDefault="00F87AFD" w:rsidP="00F87AFD">
      <w:pPr>
        <w:rPr>
          <w:rFonts w:ascii="Times New Roman" w:hAnsi="Times New Roman" w:cs="Times New Roman"/>
          <w:sz w:val="24"/>
          <w:szCs w:val="24"/>
        </w:rPr>
      </w:pPr>
    </w:p>
    <w:sectPr w:rsidR="00F87AFD" w:rsidRPr="002A5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84063"/>
    <w:multiLevelType w:val="hybridMultilevel"/>
    <w:tmpl w:val="BB4AB3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E6E0C"/>
    <w:multiLevelType w:val="hybridMultilevel"/>
    <w:tmpl w:val="7D86FCD8"/>
    <w:lvl w:ilvl="0" w:tplc="8ABE2E6E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531EBF"/>
    <w:multiLevelType w:val="hybridMultilevel"/>
    <w:tmpl w:val="7B3E94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72814"/>
    <w:multiLevelType w:val="hybridMultilevel"/>
    <w:tmpl w:val="5FA00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53E08"/>
    <w:multiLevelType w:val="hybridMultilevel"/>
    <w:tmpl w:val="0E1EF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C1977"/>
    <w:multiLevelType w:val="singleLevel"/>
    <w:tmpl w:val="D19AB76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6E08057B"/>
    <w:multiLevelType w:val="hybridMultilevel"/>
    <w:tmpl w:val="C422E360"/>
    <w:lvl w:ilvl="0" w:tplc="582619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682007">
    <w:abstractNumId w:val="5"/>
  </w:num>
  <w:num w:numId="2" w16cid:durableId="544097926">
    <w:abstractNumId w:val="1"/>
  </w:num>
  <w:num w:numId="3" w16cid:durableId="762722289">
    <w:abstractNumId w:val="4"/>
  </w:num>
  <w:num w:numId="4" w16cid:durableId="1463157008">
    <w:abstractNumId w:val="3"/>
  </w:num>
  <w:num w:numId="5" w16cid:durableId="803158450">
    <w:abstractNumId w:val="0"/>
  </w:num>
  <w:num w:numId="6" w16cid:durableId="745033950">
    <w:abstractNumId w:val="2"/>
  </w:num>
  <w:num w:numId="7" w16cid:durableId="536086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FD"/>
    <w:rsid w:val="002A51CE"/>
    <w:rsid w:val="00B53EF8"/>
    <w:rsid w:val="00F87AFD"/>
    <w:rsid w:val="00FA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29783"/>
  <w15:chartTrackingRefBased/>
  <w15:docId w15:val="{74F2ABA6-5BB6-498E-81F3-C7F03E54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87AF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Adinath E.S</dc:creator>
  <cp:keywords/>
  <dc:description/>
  <cp:lastModifiedBy>Adinath E.S</cp:lastModifiedBy>
  <cp:revision>2</cp:revision>
  <dcterms:created xsi:type="dcterms:W3CDTF">2023-11-07T06:12:00Z</dcterms:created>
  <dcterms:modified xsi:type="dcterms:W3CDTF">2023-11-08T15:58:00Z</dcterms:modified>
</cp:coreProperties>
</file>